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570C58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7557CF">
        <w:rPr>
          <w:sz w:val="48"/>
        </w:rPr>
        <w:t xml:space="preserve">ANEXO </w:t>
      </w:r>
      <w:r w:rsidR="007557CF" w:rsidRPr="007557CF">
        <w:rPr>
          <w:sz w:val="48"/>
        </w:rPr>
        <w:t>V.19</w:t>
      </w:r>
      <w:r w:rsidR="007557CF">
        <w:rPr>
          <w:sz w:val="48"/>
        </w:rPr>
        <w:br/>
        <w:t xml:space="preserve">Formato </w:t>
      </w:r>
      <w:r w:rsidR="007557CF">
        <w:rPr>
          <w:sz w:val="48"/>
        </w:rPr>
        <w:br/>
        <w:t>para el c</w:t>
      </w:r>
      <w:r w:rsidR="000A0B20">
        <w:rPr>
          <w:sz w:val="48"/>
        </w:rPr>
        <w:t xml:space="preserve">ompromiso </w:t>
      </w:r>
      <w:r w:rsidR="007557CF">
        <w:rPr>
          <w:sz w:val="48"/>
        </w:rPr>
        <w:br/>
      </w:r>
      <w:r w:rsidR="000A0B20">
        <w:rPr>
          <w:sz w:val="48"/>
        </w:rPr>
        <w:t>irrevocable</w:t>
      </w:r>
      <w:r w:rsidR="007557CF">
        <w:rPr>
          <w:sz w:val="48"/>
        </w:rPr>
        <w:t xml:space="preserve"> </w:t>
      </w:r>
      <w:r w:rsidR="000A0B20">
        <w:rPr>
          <w:sz w:val="48"/>
        </w:rPr>
        <w:t>de interconexión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 xml:space="preserve">6 convocada por el Centro Nacional de Control de Energía </w:t>
      </w:r>
      <w:r w:rsidR="00865553">
        <w:t xml:space="preserve">el 29 de abril de 2016 </w:t>
      </w:r>
      <w:r>
        <w:t>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D43B2E" w:rsidRPr="003107D5">
        <w:rPr>
          <w:shd w:val="clear" w:color="auto" w:fill="D9D9D9" w:themeFill="background1" w:themeFillShade="D9"/>
        </w:rPr>
        <w:t xml:space="preserve">[el </w:t>
      </w:r>
      <w:r w:rsidR="00692800">
        <w:rPr>
          <w:shd w:val="clear" w:color="auto" w:fill="D9D9D9" w:themeFill="background1" w:themeFillShade="D9"/>
        </w:rPr>
        <w:t>C</w:t>
      </w:r>
      <w:r w:rsidR="00D43B2E" w:rsidRPr="003107D5">
        <w:rPr>
          <w:shd w:val="clear" w:color="auto" w:fill="D9D9D9" w:themeFill="background1" w:themeFillShade="D9"/>
        </w:rPr>
        <w:t xml:space="preserve">onsorcio </w:t>
      </w:r>
      <w:r w:rsidR="00692800">
        <w:rPr>
          <w:shd w:val="clear" w:color="auto" w:fill="D9D9D9" w:themeFill="background1" w:themeFillShade="D9"/>
        </w:rPr>
        <w:t>integrado por</w:t>
      </w:r>
      <w:r w:rsidR="00D43B2E" w:rsidRPr="003107D5">
        <w:rPr>
          <w:shd w:val="clear" w:color="auto" w:fill="D9D9D9" w:themeFill="background1" w:themeFillShade="D9"/>
        </w:rPr>
        <w:t>]</w:t>
      </w:r>
      <w:r w:rsidR="00D43B2E">
        <w:t xml:space="preserve"> </w:t>
      </w:r>
      <w:r w:rsidRPr="00F16560">
        <w:rPr>
          <w:shd w:val="clear" w:color="auto" w:fill="D6E3BC" w:themeFill="accent3" w:themeFillTint="66"/>
        </w:rPr>
        <w:t>[nombre del Licitante</w:t>
      </w:r>
      <w:r w:rsidR="00692800">
        <w:rPr>
          <w:shd w:val="clear" w:color="auto" w:fill="D6E3BC" w:themeFill="accent3" w:themeFillTint="66"/>
        </w:rPr>
        <w:t xml:space="preserve"> o de </w:t>
      </w:r>
      <w:r w:rsidR="00C702E4">
        <w:rPr>
          <w:shd w:val="clear" w:color="auto" w:fill="D6E3BC" w:themeFill="accent3" w:themeFillTint="66"/>
        </w:rPr>
        <w:t xml:space="preserve">cada uno de </w:t>
      </w:r>
      <w:r w:rsidR="00692800">
        <w:rPr>
          <w:shd w:val="clear" w:color="auto" w:fill="D6E3BC" w:themeFill="accent3" w:themeFillTint="66"/>
        </w:rPr>
        <w:t>los miembros del Consorcio</w:t>
      </w:r>
      <w:r w:rsidRPr="00F16560">
        <w:rPr>
          <w:shd w:val="clear" w:color="auto" w:fill="D6E3BC" w:themeFill="accent3" w:themeFillTint="66"/>
        </w:rPr>
        <w:t>]</w:t>
      </w:r>
      <w:r w:rsidR="00692800">
        <w:t xml:space="preserve"> p</w:t>
      </w:r>
      <w:r>
        <w:t>articipa.</w:t>
      </w:r>
      <w:r w:rsidR="00865553">
        <w:t xml:space="preserve"> Los términos con mayúscula inicial en este escrito tendrán el significado que a los mismos se les atribuye en las Bases de Licitación de la Subasta.</w:t>
      </w:r>
    </w:p>
    <w:p w:rsidR="000A0B20" w:rsidRDefault="004D5855" w:rsidP="000A0B20">
      <w:pPr>
        <w:pStyle w:val="Texto1"/>
      </w:pPr>
      <w:r>
        <w:t>Sobre el particular</w:t>
      </w:r>
      <w:r w:rsidR="00692800">
        <w:t>,</w:t>
      </w:r>
      <w:r>
        <w:t xml:space="preserve"> y </w:t>
      </w:r>
      <w:r w:rsidR="00DE66A5" w:rsidRPr="00DE66A5">
        <w:t>por medio de la presente</w:t>
      </w:r>
      <w:r w:rsidR="00692800">
        <w:t>,</w:t>
      </w:r>
      <w:r w:rsidR="00DE66A5" w:rsidRPr="00DE66A5">
        <w:t xml:space="preserve"> </w:t>
      </w:r>
      <w:r w:rsidR="002956D7" w:rsidRPr="002956D7">
        <w:t>manifiest</w:t>
      </w:r>
      <w:r w:rsidR="002956D7">
        <w:t>o</w:t>
      </w:r>
      <w:r w:rsidR="00A37F90">
        <w:t xml:space="preserve"> a nombre y por cuenta de mi representada que</w:t>
      </w:r>
      <w:r w:rsidR="00692800">
        <w:t>,</w:t>
      </w:r>
      <w:r w:rsidR="000A0B20">
        <w:t xml:space="preserve"> en caso de resultar a</w:t>
      </w:r>
      <w:r w:rsidR="00502DAD">
        <w:t xml:space="preserve">signataria </w:t>
      </w:r>
      <w:r w:rsidR="000A0B20">
        <w:t xml:space="preserve">de un Contrato en </w:t>
      </w:r>
      <w:r w:rsidR="00692800">
        <w:t xml:space="preserve">la </w:t>
      </w:r>
      <w:r w:rsidR="000A0B20">
        <w:t xml:space="preserve">Subasta, se obliga irrevocablemente a realizar, a su cargo, todas las obras que se requieran para llevar a cabo la interconexión de la o </w:t>
      </w:r>
      <w:r w:rsidR="00692800">
        <w:t xml:space="preserve">de </w:t>
      </w:r>
      <w:r w:rsidR="000A0B20">
        <w:t xml:space="preserve">las Centrales Eléctricas </w:t>
      </w:r>
      <w:r w:rsidR="00502DAD">
        <w:t>asociadas a la Oferta de Venta correspondiente</w:t>
      </w:r>
      <w:r w:rsidR="000A0B20">
        <w:t>, así como los refuerzos necesarios en la Red para asegurar la confiabilidad del Sistema Eléctrica Nacional, conforme a lo previsto en los Criterios mediante los que se establecen las características específicas de la infraestructura requerida para la Interconexión de Centrales Eléctricas y Conexión de Centros de Carga.</w:t>
      </w:r>
    </w:p>
    <w:p w:rsidR="00C42B00" w:rsidRDefault="000A0B20" w:rsidP="000A0B20">
      <w:pPr>
        <w:pStyle w:val="Texto1"/>
      </w:pPr>
      <w:r>
        <w:lastRenderedPageBreak/>
        <w:t>De igual forma, mi representada manifiesta estar de acuerdo en que su proyecto será tratado como una Solicitud Individual y en que no cambiará la modalidad de su solicitud con el fin de ser incluido como parte del Proceso para la Planeación</w:t>
      </w:r>
      <w:r w:rsidR="00ED39AB">
        <w:t>, y que, si aun no la ha hecho, iniciará ante el CENACE el trámite correspondiente a esa Solicitud Individual dentro de los cinco días hábiles siguientes a la fecha en que el Fallo de la Subasta le haya sido notificado</w:t>
      </w:r>
      <w:r w:rsidR="00C42B00">
        <w:t>.</w:t>
      </w:r>
    </w:p>
    <w:p w:rsidR="002956D7" w:rsidRDefault="00865553" w:rsidP="000A0B20">
      <w:pPr>
        <w:pStyle w:val="Texto1"/>
      </w:pPr>
      <w:r>
        <w:t xml:space="preserve">Si antes de la </w:t>
      </w:r>
      <w:r w:rsidR="00692800">
        <w:t>fecha de suscripción del Contrato mi representada</w:t>
      </w:r>
      <w:r w:rsidR="002F72E9">
        <w:t>,</w:t>
      </w:r>
      <w:r w:rsidR="00692800">
        <w:t xml:space="preserve"> </w:t>
      </w:r>
      <w:r>
        <w:t>o la Sociedad de Propósito Específico constituida al efecto</w:t>
      </w:r>
      <w:r w:rsidR="002F72E9">
        <w:t>,</w:t>
      </w:r>
      <w:r>
        <w:t xml:space="preserve"> no cuenta con el contrato de interconexión o con los derechos de prelación necesarios para garantizar la interconexión de la o de las Centrales Eléctricas antes referidas, mi representada </w:t>
      </w:r>
      <w:r w:rsidR="002F72E9">
        <w:t xml:space="preserve">manifiesta estar de acuerdo en que será su obligación </w:t>
      </w:r>
      <w:r w:rsidR="00692800">
        <w:t xml:space="preserve">otorgar o causar que se otorgue </w:t>
      </w:r>
      <w:r w:rsidR="002F72E9">
        <w:t xml:space="preserve">al CENACE </w:t>
      </w:r>
      <w:r w:rsidR="00692800">
        <w:t xml:space="preserve">la Garantía de Interconexión </w:t>
      </w:r>
      <w:r w:rsidR="002F72E9">
        <w:t>correspondiente antes de la fecha de suscripción de ese Contrato</w:t>
      </w:r>
      <w:r w:rsidR="00ED39AB">
        <w:t xml:space="preserve"> y reconoce que no podrá suscribir el Contrato en tanto no haya sido otorgada esa garantía o se hayan obtenido los derechos de interconexión correspondientes</w:t>
      </w:r>
      <w:r w:rsidR="002F72E9">
        <w:t>.</w:t>
      </w:r>
    </w:p>
    <w:p w:rsidR="002956D7" w:rsidRDefault="002956D7" w:rsidP="002956D7">
      <w:pPr>
        <w:pStyle w:val="Texto1"/>
      </w:pPr>
    </w:p>
    <w:p w:rsidR="00D43B2E" w:rsidRPr="001821AB" w:rsidRDefault="00D43B2E" w:rsidP="002956D7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502DAD">
        <w:trPr>
          <w:trHeight w:val="1530"/>
          <w:jc w:val="center"/>
        </w:trPr>
        <w:tc>
          <w:tcPr>
            <w:tcW w:w="0" w:type="auto"/>
          </w:tcPr>
          <w:p w:rsidR="004D5855" w:rsidRPr="008B2F1C" w:rsidRDefault="002F72E9" w:rsidP="00502DAD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 w:rsidR="00ED39AB"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="004D5855"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 w:rsidR="00DE66A5">
              <w:rPr>
                <w:b/>
                <w:shd w:val="clear" w:color="auto" w:fill="D6E3BC" w:themeFill="accent3" w:themeFillTint="66"/>
                <w:lang w:val="es-ES_tradnl"/>
              </w:rPr>
              <w:t xml:space="preserve"> de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cada uno de los miembros del </w:t>
            </w:r>
            <w:r w:rsidR="00DE66A5">
              <w:rPr>
                <w:b/>
                <w:shd w:val="clear" w:color="auto" w:fill="D6E3BC" w:themeFill="accent3" w:themeFillTint="66"/>
                <w:lang w:val="es-ES_tradnl"/>
              </w:rPr>
              <w:t>Consorcio</w:t>
            </w:r>
            <w:r w:rsidR="004D5855"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502DAD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502DAD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502DAD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502DAD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502DAD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lastRenderedPageBreak/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502DAD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502DAD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502DAD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502DA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37F90" w:rsidRDefault="00A37F90">
      <w:pPr>
        <w:tabs>
          <w:tab w:val="clear" w:pos="567"/>
        </w:tabs>
        <w:spacing w:before="0" w:after="200" w:line="276" w:lineRule="auto"/>
        <w:jc w:val="left"/>
        <w:rPr>
          <w:shd w:val="clear" w:color="auto" w:fill="D6E3BC" w:themeFill="accent3" w:themeFillTint="66"/>
        </w:rPr>
      </w:pPr>
    </w:p>
    <w:sectPr w:rsidR="00A37F90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9AB" w:rsidRDefault="00ED39AB" w:rsidP="00404FE2">
      <w:r>
        <w:separator/>
      </w:r>
    </w:p>
  </w:endnote>
  <w:endnote w:type="continuationSeparator" w:id="0">
    <w:p w:rsidR="00ED39AB" w:rsidRDefault="00ED39AB" w:rsidP="00404FE2">
      <w:r>
        <w:continuationSeparator/>
      </w:r>
    </w:p>
  </w:endnote>
  <w:endnote w:type="continuationNotice" w:id="1">
    <w:p w:rsidR="00ED39AB" w:rsidRDefault="00ED39AB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761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62"/>
          <w:docPartObj>
            <w:docPartGallery w:val="Page Numbers (Top of Page)"/>
            <w:docPartUnique/>
          </w:docPartObj>
        </w:sdtPr>
        <w:sdtContent>
          <w:p w:rsidR="00ED39AB" w:rsidRPr="00570C58" w:rsidRDefault="00ED39AB" w:rsidP="00570C58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803DB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803DB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702E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803DB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75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56"/>
          <w:docPartObj>
            <w:docPartGallery w:val="Page Numbers (Top of Page)"/>
            <w:docPartUnique/>
          </w:docPartObj>
        </w:sdtPr>
        <w:sdtContent>
          <w:p w:rsidR="00ED39AB" w:rsidRPr="00570C58" w:rsidRDefault="00ED39AB" w:rsidP="00570C58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803DB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803DB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702E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803DB1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9AB" w:rsidRDefault="00ED39AB" w:rsidP="00404FE2">
      <w:r>
        <w:separator/>
      </w:r>
    </w:p>
  </w:footnote>
  <w:footnote w:type="continuationSeparator" w:id="0">
    <w:p w:rsidR="00ED39AB" w:rsidRDefault="00ED39AB" w:rsidP="00404FE2">
      <w:r>
        <w:continuationSeparator/>
      </w:r>
    </w:p>
  </w:footnote>
  <w:footnote w:type="continuationNotice" w:id="1">
    <w:p w:rsidR="00ED39AB" w:rsidRDefault="00ED39AB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ED39AB" w:rsidRPr="0018507F" w:rsidTr="00502DAD">
      <w:tc>
        <w:tcPr>
          <w:tcW w:w="5094" w:type="dxa"/>
        </w:tcPr>
        <w:p w:rsidR="00ED39AB" w:rsidRDefault="00ED39AB" w:rsidP="00502DAD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ED39AB" w:rsidRPr="00377AD6" w:rsidRDefault="00ED39AB" w:rsidP="00502DAD">
          <w:pPr>
            <w:pStyle w:val="Heather"/>
            <w:rPr>
              <w:sz w:val="20"/>
            </w:rPr>
          </w:pPr>
        </w:p>
        <w:p w:rsidR="00ED39AB" w:rsidRPr="00377AD6" w:rsidRDefault="00ED39AB" w:rsidP="00502DAD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ED39AB" w:rsidRDefault="00ED39AB" w:rsidP="00502DAD">
          <w:pPr>
            <w:pStyle w:val="Heather"/>
            <w:rPr>
              <w:sz w:val="20"/>
              <w:lang w:val="es-MX"/>
            </w:rPr>
          </w:pPr>
          <w:r w:rsidRPr="007557CF">
            <w:rPr>
              <w:sz w:val="20"/>
              <w:lang w:val="es-MX"/>
            </w:rPr>
            <w:t>ANEXO V.19</w:t>
          </w:r>
        </w:p>
        <w:p w:rsidR="00ED39AB" w:rsidRPr="00377AD6" w:rsidRDefault="00ED39AB" w:rsidP="00396DE4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ED39AB" w:rsidRDefault="00ED39AB" w:rsidP="00570C58">
    <w:pPr>
      <w:pStyle w:val="Encabezado"/>
      <w:rPr>
        <w:szCs w:val="20"/>
      </w:rPr>
    </w:pPr>
  </w:p>
  <w:p w:rsidR="00ED39AB" w:rsidRPr="00570C58" w:rsidRDefault="00ED39AB" w:rsidP="00570C58">
    <w:pPr>
      <w:pStyle w:val="Encabezado"/>
      <w:rPr>
        <w:szCs w:val="20"/>
      </w:rPr>
    </w:pPr>
    <w:bookmarkStart w:id="0" w:name="_GoBack"/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ED39AB" w:rsidRPr="0018507F" w:rsidTr="00502DAD">
      <w:tc>
        <w:tcPr>
          <w:tcW w:w="5094" w:type="dxa"/>
        </w:tcPr>
        <w:p w:rsidR="00ED39AB" w:rsidRDefault="00ED39AB" w:rsidP="00502DAD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ED39AB" w:rsidRPr="00377AD6" w:rsidRDefault="00ED39AB" w:rsidP="00502DAD">
          <w:pPr>
            <w:pStyle w:val="Heather"/>
            <w:rPr>
              <w:sz w:val="20"/>
            </w:rPr>
          </w:pPr>
        </w:p>
        <w:p w:rsidR="00ED39AB" w:rsidRPr="00377AD6" w:rsidRDefault="00ED39AB" w:rsidP="00502DAD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ED39AB" w:rsidRDefault="00ED39AB" w:rsidP="00502DAD">
          <w:pPr>
            <w:pStyle w:val="Heather"/>
            <w:rPr>
              <w:sz w:val="20"/>
              <w:lang w:val="es-MX"/>
            </w:rPr>
          </w:pPr>
          <w:r w:rsidRPr="007557CF">
            <w:rPr>
              <w:sz w:val="20"/>
              <w:lang w:val="es-MX"/>
            </w:rPr>
            <w:t>ANEXO V.19</w:t>
          </w:r>
        </w:p>
        <w:p w:rsidR="00ED39AB" w:rsidRPr="00377AD6" w:rsidRDefault="00ED39AB" w:rsidP="00396DE4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ED39AB" w:rsidRDefault="00ED39AB">
    <w:pPr>
      <w:pStyle w:val="Encabezado"/>
    </w:pPr>
  </w:p>
  <w:p w:rsidR="00ED39AB" w:rsidRDefault="00ED39A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468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B20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3913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9B5"/>
    <w:rsid w:val="00271A23"/>
    <w:rsid w:val="002805BD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2F72E9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490"/>
    <w:rsid w:val="003376AB"/>
    <w:rsid w:val="00340187"/>
    <w:rsid w:val="0034028D"/>
    <w:rsid w:val="00341FC9"/>
    <w:rsid w:val="00345578"/>
    <w:rsid w:val="00346812"/>
    <w:rsid w:val="00351C01"/>
    <w:rsid w:val="0035256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96DE4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27663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52F26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2DAD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C58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0DB5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2800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753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57CF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3DB1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5553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8E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110C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54E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376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F90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1AD2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2B00"/>
    <w:rsid w:val="00C44DED"/>
    <w:rsid w:val="00C51189"/>
    <w:rsid w:val="00C5350D"/>
    <w:rsid w:val="00C56910"/>
    <w:rsid w:val="00C56A2A"/>
    <w:rsid w:val="00C702E4"/>
    <w:rsid w:val="00C7222A"/>
    <w:rsid w:val="00C729C4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25D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1531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39AB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149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B48B2-BED0-4EE7-B963-F5D9B9CF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462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Derek Woodhouse</cp:lastModifiedBy>
  <cp:revision>12</cp:revision>
  <cp:lastPrinted>2015-11-16T08:51:00Z</cp:lastPrinted>
  <dcterms:created xsi:type="dcterms:W3CDTF">2016-05-06T01:34:00Z</dcterms:created>
  <dcterms:modified xsi:type="dcterms:W3CDTF">2016-05-12T16:35:00Z</dcterms:modified>
</cp:coreProperties>
</file>